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E4" w:rsidRDefault="00BF2AE4" w:rsidP="00BF2AE4">
      <w:pPr>
        <w:pStyle w:val="Standard"/>
        <w:shd w:val="clear" w:color="auto" w:fill="FFFFFF"/>
        <w:spacing w:line="322" w:lineRule="exact"/>
        <w:ind w:left="34"/>
        <w:jc w:val="center"/>
        <w:rPr>
          <w:bCs/>
        </w:rPr>
      </w:pPr>
      <w:r>
        <w:rPr>
          <w:bCs/>
        </w:rPr>
        <w:t>Пояснювальна записка</w:t>
      </w:r>
    </w:p>
    <w:p w:rsidR="00BF2AE4" w:rsidRDefault="00BF2AE4" w:rsidP="00BF2AE4">
      <w:pPr>
        <w:pStyle w:val="Standard"/>
        <w:ind w:left="34"/>
        <w:jc w:val="center"/>
      </w:pPr>
      <w:r>
        <w:rPr>
          <w:bCs/>
        </w:rPr>
        <w:t>до проекту рішення Лубенської міської ради</w:t>
      </w:r>
    </w:p>
    <w:p w:rsidR="00BF2AE4" w:rsidRDefault="00BF2AE4" w:rsidP="00BF2AE4">
      <w:pPr>
        <w:pStyle w:val="Standard"/>
        <w:ind w:right="141"/>
        <w:jc w:val="center"/>
      </w:pPr>
      <w:r>
        <w:t>«Про затвердження фінансового плану на 2019 рік Комунального підприємства «Комунальне некомерційне підприємство Лубенський міський центр первинної медико-санітарної допомоги».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</w:pP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</w:pPr>
      <w:r>
        <w:t>Комунальне некомерційне  підприємство обслуговує 45706 чоловік: 37174 дорослого населення, 8532 дитячого населення. Виробнича потужність підприємства 806 відвідувань в день.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</w:pPr>
      <w:proofErr w:type="spellStart"/>
      <w:r>
        <w:t>КП</w:t>
      </w:r>
      <w:proofErr w:type="spellEnd"/>
      <w:r>
        <w:t xml:space="preserve"> "Комунальне некомерційне підприємство Лубенський міський центр первинної медико-санітарної допомоги» на 2019  рік планує отримати  бюджетних асигнувань в сумі 20373,0 </w:t>
      </w:r>
      <w:proofErr w:type="spellStart"/>
      <w:r>
        <w:t>тис.грн</w:t>
      </w:r>
      <w:proofErr w:type="spellEnd"/>
      <w:r>
        <w:t xml:space="preserve"> в тому числі: 18683,0 </w:t>
      </w:r>
      <w:proofErr w:type="spellStart"/>
      <w:r>
        <w:t>тис.грн</w:t>
      </w:r>
      <w:proofErr w:type="spellEnd"/>
      <w:r>
        <w:t xml:space="preserve"> від Національної служби </w:t>
      </w:r>
      <w:proofErr w:type="spellStart"/>
      <w:r>
        <w:t>здоров”я</w:t>
      </w:r>
      <w:proofErr w:type="spellEnd"/>
      <w:r>
        <w:t xml:space="preserve">  України, 1690,0 </w:t>
      </w:r>
      <w:proofErr w:type="spellStart"/>
      <w:r>
        <w:t>тис.грн</w:t>
      </w:r>
      <w:proofErr w:type="spellEnd"/>
      <w:r>
        <w:t>. кошти бюджету міста.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ind w:firstLine="601"/>
        <w:jc w:val="both"/>
      </w:pPr>
      <w:r>
        <w:t xml:space="preserve">Кількість штатних посад по </w:t>
      </w:r>
      <w:proofErr w:type="spellStart"/>
      <w:r>
        <w:t>КП</w:t>
      </w:r>
      <w:proofErr w:type="spellEnd"/>
      <w:r>
        <w:t xml:space="preserve"> "Комунальне некомерційне підприємство Лубенський міський центр первинної медико-санітарної допомоги»  становить 145,0 одиниць, в т. ч.: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ind w:firstLine="567"/>
        <w:jc w:val="both"/>
      </w:pPr>
      <w:r>
        <w:t>лікарі                                     -  44,25   од.;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ind w:firstLine="567"/>
        <w:jc w:val="both"/>
      </w:pPr>
      <w:r>
        <w:t>середній медперсонал         -  67,25 од;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ind w:firstLine="567"/>
        <w:jc w:val="both"/>
      </w:pPr>
      <w:r>
        <w:t>молодший  медперсонал     -  7,0 од.;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ind w:firstLine="567"/>
        <w:jc w:val="both"/>
      </w:pPr>
      <w:r>
        <w:t>інший персонал                    -  26,5   од.;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Дохідна частина фінансового плану на  2019 рік становить 20373,0 </w:t>
      </w:r>
      <w:proofErr w:type="spellStart"/>
      <w:r>
        <w:t>тис.грн</w:t>
      </w:r>
      <w:proofErr w:type="spellEnd"/>
      <w:r>
        <w:t>.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>Витрати  установи складаються з: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рядок 060 </w:t>
      </w:r>
      <w:proofErr w:type="spellStart"/>
      <w:r>
        <w:t>“Собівартість</w:t>
      </w:r>
      <w:proofErr w:type="spellEnd"/>
      <w:r>
        <w:t xml:space="preserve"> реалізованої </w:t>
      </w:r>
      <w:proofErr w:type="spellStart"/>
      <w:r>
        <w:t>продукції”</w:t>
      </w:r>
      <w:proofErr w:type="spellEnd"/>
      <w:r>
        <w:t xml:space="preserve">  становить  16028,5 </w:t>
      </w:r>
      <w:proofErr w:type="spellStart"/>
      <w:r>
        <w:t>тис.грн</w:t>
      </w:r>
      <w:proofErr w:type="spellEnd"/>
      <w:r>
        <w:t>. складається в тому числі з :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матеріальні затрати   – 915,0 </w:t>
      </w:r>
      <w:proofErr w:type="spellStart"/>
      <w:r>
        <w:t>тис.грн</w:t>
      </w:r>
      <w:proofErr w:type="spellEnd"/>
      <w:r>
        <w:t>. в тому числі: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- предмети, матеріали, обладнання та інвентар — 75,0 </w:t>
      </w:r>
      <w:proofErr w:type="spellStart"/>
      <w:r>
        <w:t>тис.грн</w:t>
      </w:r>
      <w:proofErr w:type="spellEnd"/>
      <w:r>
        <w:t>.,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- медикаменти та перев’язувальні матеріали — 840,0 </w:t>
      </w:r>
      <w:proofErr w:type="spellStart"/>
      <w:r>
        <w:t>тис.грн</w:t>
      </w:r>
      <w:proofErr w:type="spellEnd"/>
      <w:r>
        <w:t xml:space="preserve">.(в т.ч. 590,0 </w:t>
      </w:r>
      <w:proofErr w:type="spellStart"/>
      <w:r>
        <w:t>тис.грн</w:t>
      </w:r>
      <w:proofErr w:type="spellEnd"/>
      <w:r>
        <w:t>. кошти бюджету міста);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витрати на оплату праці  – 11435,7 </w:t>
      </w:r>
      <w:proofErr w:type="spellStart"/>
      <w:r>
        <w:t>тис.грн</w:t>
      </w:r>
      <w:proofErr w:type="spellEnd"/>
      <w:r>
        <w:t>. (114,75 ставки);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jc w:val="both"/>
      </w:pPr>
      <w:r>
        <w:t xml:space="preserve">відрахування на соціальні заходи  – 2447,3 </w:t>
      </w:r>
      <w:proofErr w:type="spellStart"/>
      <w:r>
        <w:t>тис.грн</w:t>
      </w:r>
      <w:proofErr w:type="spellEnd"/>
      <w:r>
        <w:t>.;</w:t>
      </w:r>
    </w:p>
    <w:p w:rsidR="00BF2AE4" w:rsidRDefault="00BF2AE4" w:rsidP="00BF2AE4">
      <w:pPr>
        <w:pStyle w:val="Standard"/>
        <w:tabs>
          <w:tab w:val="left" w:pos="600"/>
          <w:tab w:val="left" w:pos="1830"/>
          <w:tab w:val="left" w:pos="3165"/>
        </w:tabs>
        <w:jc w:val="both"/>
      </w:pPr>
      <w:r>
        <w:t xml:space="preserve">інші операційні витрати – 1230,5 </w:t>
      </w:r>
      <w:proofErr w:type="spellStart"/>
      <w:r>
        <w:t>тис.грн</w:t>
      </w:r>
      <w:proofErr w:type="spellEnd"/>
      <w:r>
        <w:t>.: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rPr>
          <w:sz w:val="26"/>
          <w:szCs w:val="26"/>
        </w:rPr>
        <w:t xml:space="preserve">       - о</w:t>
      </w:r>
      <w:r>
        <w:t xml:space="preserve">плата послуг — 158,5 тис. грн. (телефонний зв'язок, оплата </w:t>
      </w:r>
      <w:proofErr w:type="spellStart"/>
      <w:r>
        <w:t>інтернет</w:t>
      </w:r>
      <w:proofErr w:type="spellEnd"/>
      <w:r>
        <w:t xml:space="preserve"> послуг, охорона об'єкту, утилізація відходів, обслуговування комп'ютерної техніки, обслуговування технічного обладнання);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 - оплата комунальних послуг та енергоносіїв — 767,5 </w:t>
      </w:r>
      <w:proofErr w:type="spellStart"/>
      <w:r>
        <w:t>тис.грн</w:t>
      </w:r>
      <w:proofErr w:type="spellEnd"/>
      <w:r>
        <w:t>.(кошти бюджету міста);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- медикаменти для пільгових груп населення - 300,0 </w:t>
      </w:r>
      <w:proofErr w:type="spellStart"/>
      <w:r>
        <w:t>тис.грн</w:t>
      </w:r>
      <w:proofErr w:type="spellEnd"/>
      <w:r>
        <w:t>.(кошти бюджету міста);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      - видатки на відрядження — 4,5 </w:t>
      </w:r>
      <w:proofErr w:type="spellStart"/>
      <w:r>
        <w:t>тис.грн</w:t>
      </w:r>
      <w:proofErr w:type="spellEnd"/>
      <w:r>
        <w:rPr>
          <w:sz w:val="26"/>
          <w:szCs w:val="26"/>
        </w:rPr>
        <w:t>.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rPr>
          <w:sz w:val="26"/>
          <w:szCs w:val="26"/>
        </w:rPr>
        <w:t>р</w:t>
      </w:r>
      <w:r>
        <w:t xml:space="preserve">ядок 090 </w:t>
      </w:r>
      <w:proofErr w:type="spellStart"/>
      <w:r>
        <w:t>“Адміністративні</w:t>
      </w:r>
      <w:proofErr w:type="spellEnd"/>
      <w:r>
        <w:t xml:space="preserve"> </w:t>
      </w:r>
      <w:proofErr w:type="spellStart"/>
      <w:r>
        <w:t>витрати”</w:t>
      </w:r>
      <w:proofErr w:type="spellEnd"/>
      <w:r>
        <w:t xml:space="preserve"> становить  -  4344,5 </w:t>
      </w:r>
      <w:proofErr w:type="spellStart"/>
      <w:r>
        <w:t>тис.грн</w:t>
      </w:r>
      <w:proofErr w:type="spellEnd"/>
      <w:r>
        <w:t>.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матеріальні затрати  – 229,7 </w:t>
      </w:r>
      <w:proofErr w:type="spellStart"/>
      <w:r>
        <w:t>тис.грн</w:t>
      </w:r>
      <w:proofErr w:type="spellEnd"/>
      <w:r>
        <w:t>. в тому числі: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     - предмети, матеріали,обладнання та інвентар — 225,7 </w:t>
      </w:r>
      <w:proofErr w:type="spellStart"/>
      <w:r>
        <w:t>тис.грн</w:t>
      </w:r>
      <w:proofErr w:type="spellEnd"/>
      <w:r>
        <w:t>.,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- медикаменти та перев’язувальні матеріали — 4,0 </w:t>
      </w:r>
      <w:proofErr w:type="spellStart"/>
      <w:r>
        <w:t>тис.грн</w:t>
      </w:r>
      <w:proofErr w:type="spellEnd"/>
      <w:r>
        <w:t>.;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витрати на оплату праці  – 3259,0 </w:t>
      </w:r>
      <w:proofErr w:type="spellStart"/>
      <w:r>
        <w:t>тис.грн</w:t>
      </w:r>
      <w:proofErr w:type="spellEnd"/>
      <w:r>
        <w:t>. ( 30,25 ставок);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відрахування на соціальні заходи   – 697,4  </w:t>
      </w:r>
      <w:proofErr w:type="spellStart"/>
      <w:r>
        <w:t>тис.грн</w:t>
      </w:r>
      <w:proofErr w:type="spellEnd"/>
      <w:r>
        <w:t>.;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інші операційні витрати – 158,4 </w:t>
      </w:r>
      <w:proofErr w:type="spellStart"/>
      <w:r>
        <w:t>тис.грн</w:t>
      </w:r>
      <w:proofErr w:type="spellEnd"/>
      <w:r>
        <w:t>.: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jc w:val="both"/>
      </w:pPr>
      <w:r>
        <w:lastRenderedPageBreak/>
        <w:t xml:space="preserve">   - оплата послуг (супроводження та обслуговування програмного забезпечення, телефонний зв'язок, оплата </w:t>
      </w:r>
      <w:proofErr w:type="spellStart"/>
      <w:r>
        <w:t>інтернет</w:t>
      </w:r>
      <w:proofErr w:type="spellEnd"/>
      <w:r>
        <w:t xml:space="preserve"> послуг, охорона об'єкту, обслуговування комп'ютерної техніки, страхування та інше) – 104,9 </w:t>
      </w:r>
      <w:proofErr w:type="spellStart"/>
      <w:r>
        <w:t>тис.грн</w:t>
      </w:r>
      <w:proofErr w:type="spellEnd"/>
      <w:r>
        <w:t>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  - окремі заходи по реалізації державних програм, не віднесених до заходів розвитку — 5,4 </w:t>
      </w:r>
      <w:proofErr w:type="spellStart"/>
      <w:r>
        <w:t>тис.грн</w:t>
      </w:r>
      <w:proofErr w:type="spellEnd"/>
      <w:r>
        <w:t>.;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before="60" w:after="60"/>
        <w:jc w:val="both"/>
      </w:pPr>
      <w:r>
        <w:t xml:space="preserve">      - оплата податків зборів обов’язкових платежів </w:t>
      </w:r>
      <w:proofErr w:type="spellStart"/>
      <w:r>
        <w:t>пенів</w:t>
      </w:r>
      <w:proofErr w:type="spellEnd"/>
      <w:r>
        <w:t xml:space="preserve"> тощо – 0,6 </w:t>
      </w:r>
      <w:proofErr w:type="spellStart"/>
      <w:r>
        <w:t>тис.грн</w:t>
      </w:r>
      <w:proofErr w:type="spellEnd"/>
      <w:r>
        <w:t>.;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before="60" w:after="60"/>
        <w:jc w:val="both"/>
      </w:pPr>
      <w:r>
        <w:t xml:space="preserve">      - оплата комунальних послуг та енергоносіїв – 32,5 </w:t>
      </w:r>
      <w:proofErr w:type="spellStart"/>
      <w:r>
        <w:t>тис.грн</w:t>
      </w:r>
      <w:proofErr w:type="spellEnd"/>
      <w:r>
        <w:t>.(кошти бюджету міста);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spacing w:before="60" w:after="60"/>
        <w:jc w:val="both"/>
      </w:pPr>
      <w:r>
        <w:t xml:space="preserve">      - видатки на відрядження – 15,0 </w:t>
      </w:r>
      <w:proofErr w:type="spellStart"/>
      <w:r>
        <w:t>тис.грн</w:t>
      </w:r>
      <w:proofErr w:type="spellEnd"/>
      <w:r>
        <w:t>.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jc w:val="both"/>
      </w:pPr>
      <w:r>
        <w:t>Підприємство за рік планує отримати нульовий фінансовий результат.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jc w:val="both"/>
      </w:pPr>
    </w:p>
    <w:p w:rsidR="00BF2AE4" w:rsidRDefault="00BF2AE4" w:rsidP="00BF2AE4">
      <w:pPr>
        <w:pStyle w:val="Standard"/>
        <w:jc w:val="both"/>
      </w:pPr>
      <w:r>
        <w:t>Головний лікар         ___________</w:t>
      </w:r>
      <w:r>
        <w:tab/>
      </w:r>
      <w:r>
        <w:tab/>
      </w:r>
      <w:r>
        <w:tab/>
      </w:r>
      <w:r>
        <w:tab/>
        <w:t>О.Ю.Пучка</w:t>
      </w:r>
    </w:p>
    <w:p w:rsidR="00BF2AE4" w:rsidRDefault="00BF2AE4" w:rsidP="00BF2AE4">
      <w:pPr>
        <w:pStyle w:val="Standard"/>
        <w:jc w:val="both"/>
      </w:pPr>
    </w:p>
    <w:p w:rsidR="00BF2AE4" w:rsidRDefault="00BF2AE4" w:rsidP="00BF2AE4">
      <w:pPr>
        <w:pStyle w:val="Standard"/>
        <w:jc w:val="both"/>
      </w:pPr>
      <w:r>
        <w:t>Головний бухгалтер  ___________</w:t>
      </w:r>
      <w: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tab/>
        <w:t>О.А.</w:t>
      </w:r>
      <w:proofErr w:type="spellStart"/>
      <w:r>
        <w:t>Бихкало</w:t>
      </w:r>
      <w:proofErr w:type="spellEnd"/>
      <w:r>
        <w:rPr>
          <w:b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   </w:t>
      </w:r>
    </w:p>
    <w:p w:rsidR="00BF2AE4" w:rsidRDefault="00BF2AE4" w:rsidP="00BF2AE4">
      <w:pPr>
        <w:pStyle w:val="Standard"/>
        <w:widowControl/>
        <w:tabs>
          <w:tab w:val="left" w:pos="600"/>
          <w:tab w:val="left" w:pos="1830"/>
          <w:tab w:val="left" w:pos="3165"/>
        </w:tabs>
        <w:jc w:val="both"/>
        <w:rPr>
          <w:sz w:val="20"/>
        </w:rPr>
      </w:pPr>
      <w:r>
        <w:rPr>
          <w:sz w:val="20"/>
        </w:rPr>
        <w:t>М. П.</w:t>
      </w:r>
    </w:p>
    <w:p w:rsidR="000344E2" w:rsidRDefault="000344E2"/>
    <w:sectPr w:rsidR="000344E2" w:rsidSect="00357553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0BFE"/>
    <w:rsid w:val="000344E2"/>
    <w:rsid w:val="00506CB0"/>
    <w:rsid w:val="00527C2C"/>
    <w:rsid w:val="00655C86"/>
    <w:rsid w:val="0092226B"/>
    <w:rsid w:val="00B62138"/>
    <w:rsid w:val="00BF2AE4"/>
    <w:rsid w:val="00D758CB"/>
    <w:rsid w:val="00DF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2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DF0BFE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uk-UA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4</cp:revision>
  <cp:lastPrinted>2018-10-03T06:39:00Z</cp:lastPrinted>
  <dcterms:created xsi:type="dcterms:W3CDTF">2018-10-01T12:52:00Z</dcterms:created>
  <dcterms:modified xsi:type="dcterms:W3CDTF">2018-10-04T08:32:00Z</dcterms:modified>
</cp:coreProperties>
</file>